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 w:firstLine="0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孙虎硕士研究生导师个人简介</w:t>
      </w:r>
    </w:p>
    <w:p>
      <w:pPr>
        <w:pStyle w:val="3"/>
        <w:spacing w:before="0"/>
        <w:ind w:left="0" w:right="0" w:firstLine="0"/>
        <w:rPr>
          <w:rFonts w:ascii="Times New Roman" w:hAnsi="Times New Roman" w:eastAsia="宋体"/>
          <w:b/>
          <w:sz w:val="30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81" w:leftChars="0" w:right="0" w:hanging="181" w:firstLineChars="0"/>
        <w:jc w:val="left"/>
        <w:textAlignment w:val="auto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导师的个人简介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105" w:firstLine="480" w:firstLineChars="2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孙虎，男，1980 年 9 月出生，麻醉学硕士毕业，副主任医师，</w:t>
      </w:r>
      <w:r>
        <w:rPr>
          <w:rFonts w:hint="eastAsia" w:ascii="Times New Roman" w:hAnsi="Times New Roman" w:eastAsia="宋体"/>
          <w:sz w:val="24"/>
          <w:lang w:val="en-US" w:eastAsia="zh-CN"/>
        </w:rPr>
        <w:t>麻醉科</w:t>
      </w:r>
      <w:r>
        <w:rPr>
          <w:rFonts w:ascii="Times New Roman" w:hAnsi="Times New Roman" w:eastAsia="宋体"/>
          <w:sz w:val="24"/>
        </w:rPr>
        <w:t>教学主任</w:t>
      </w:r>
      <w:r>
        <w:rPr>
          <w:rFonts w:hint="eastAsia" w:ascii="Times New Roman" w:hAnsi="Times New Roman" w:eastAsia="宋体"/>
          <w:sz w:val="24"/>
          <w:lang w:val="en-US" w:eastAsia="zh-CN"/>
        </w:rPr>
        <w:t>兼医务部副主任</w:t>
      </w:r>
      <w:r>
        <w:rPr>
          <w:rFonts w:ascii="Times New Roman" w:hAnsi="Times New Roman" w:eastAsia="宋体"/>
          <w:sz w:val="24"/>
        </w:rPr>
        <w:t>。从事临床麻醉及疼痛诊疗工作</w:t>
      </w:r>
      <w:r>
        <w:rPr>
          <w:rFonts w:hint="eastAsia" w:ascii="Times New Roman" w:hAnsi="Times New Roman" w:eastAsia="宋体"/>
          <w:sz w:val="24"/>
          <w:lang w:val="en-US" w:eastAsia="zh-CN"/>
        </w:rPr>
        <w:t>20</w:t>
      </w:r>
      <w:r>
        <w:rPr>
          <w:rFonts w:ascii="Times New Roman" w:hAnsi="Times New Roman" w:eastAsia="宋体"/>
          <w:sz w:val="24"/>
        </w:rPr>
        <w:t xml:space="preserve"> 年，具有扎实的麻醉学基础知识和基本理论，</w:t>
      </w:r>
      <w:r>
        <w:rPr>
          <w:rFonts w:hint="eastAsia" w:ascii="Times New Roman" w:hAnsi="Times New Roman" w:eastAsia="宋体"/>
          <w:sz w:val="24"/>
          <w:lang w:val="en-US" w:eastAsia="zh-CN"/>
        </w:rPr>
        <w:t>密切关注</w:t>
      </w:r>
      <w:r>
        <w:rPr>
          <w:rFonts w:ascii="Times New Roman" w:hAnsi="Times New Roman" w:eastAsia="宋体"/>
          <w:sz w:val="24"/>
        </w:rPr>
        <w:t>本学科前沿知识理论和技术。对于围手术期患者心、脑、肺、肝、肾等重要器官的功能调节和器官保护有深入研究。同时对急性疼痛、癌性疼痛、神经病理性疼痛诊疗有一定经验和独到见解。</w:t>
      </w:r>
      <w:r>
        <w:rPr>
          <w:rFonts w:hint="eastAsia" w:ascii="Times New Roman" w:hAnsi="Times New Roman"/>
          <w:sz w:val="24"/>
          <w:lang w:val="en-US" w:eastAsia="zh-CN"/>
        </w:rPr>
        <w:t>擅长围手术时期器官移植手术的麻醉、</w:t>
      </w:r>
      <w:r>
        <w:rPr>
          <w:rFonts w:ascii="Times New Roman" w:hAnsi="Times New Roman" w:eastAsia="宋体"/>
          <w:sz w:val="24"/>
        </w:rPr>
        <w:t>急危重症应急处理</w:t>
      </w:r>
      <w:r>
        <w:rPr>
          <w:rFonts w:hint="eastAsia" w:ascii="Times New Roman" w:hAnsi="Times New Roman"/>
          <w:sz w:val="24"/>
          <w:lang w:val="en-US" w:eastAsia="zh-CN"/>
        </w:rPr>
        <w:t>和复杂</w:t>
      </w:r>
      <w:r>
        <w:rPr>
          <w:rFonts w:ascii="Times New Roman" w:hAnsi="Times New Roman" w:eastAsia="宋体"/>
          <w:sz w:val="24"/>
        </w:rPr>
        <w:t>疑难</w:t>
      </w:r>
      <w:r>
        <w:rPr>
          <w:rFonts w:hint="eastAsia" w:ascii="Times New Roman" w:hAnsi="Times New Roman"/>
          <w:sz w:val="24"/>
          <w:lang w:val="en-US" w:eastAsia="zh-CN"/>
        </w:rPr>
        <w:t>疼痛的诊疗</w:t>
      </w:r>
      <w:r>
        <w:rPr>
          <w:rFonts w:ascii="Times New Roman" w:hAnsi="Times New Roman" w:eastAsia="宋体"/>
          <w:sz w:val="24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105" w:firstLine="480" w:firstLineChars="200"/>
        <w:textAlignment w:val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 w:eastAsia="宋体"/>
          <w:sz w:val="24"/>
        </w:rPr>
        <w:t>长期进行本科教学和住院医师规范化培训教学工作的管理，具有较强的带</w:t>
      </w:r>
      <w:r>
        <w:rPr>
          <w:rFonts w:ascii="Times New Roman" w:hAnsi="Times New Roman" w:eastAsia="宋体"/>
          <w:spacing w:val="-8"/>
          <w:sz w:val="24"/>
        </w:rPr>
        <w:t>教能力和带教意识，注重将临床实践和伦理知识相结合的培养方式，在带教过程</w:t>
      </w:r>
      <w:r>
        <w:rPr>
          <w:rFonts w:ascii="Times New Roman" w:hAnsi="Times New Roman" w:eastAsia="宋体"/>
          <w:sz w:val="24"/>
        </w:rPr>
        <w:t>中注重启发式教学和以问题为导向的教学方法。具有较强的科研意识和科研能</w:t>
      </w:r>
      <w:r>
        <w:rPr>
          <w:rFonts w:ascii="Times New Roman" w:hAnsi="Times New Roman" w:eastAsia="宋体"/>
          <w:spacing w:val="-1"/>
          <w:sz w:val="24"/>
        </w:rPr>
        <w:t xml:space="preserve">力，善于在临床工作中总结和发现问题进而选择科研立题，合理设计实验方法， </w:t>
      </w:r>
      <w:r>
        <w:rPr>
          <w:rFonts w:ascii="Times New Roman" w:hAnsi="Times New Roman" w:eastAsia="宋体"/>
          <w:spacing w:val="-8"/>
          <w:sz w:val="24"/>
        </w:rPr>
        <w:t>总结</w:t>
      </w:r>
      <w:r>
        <w:rPr>
          <w:rFonts w:hint="eastAsia" w:ascii="Times New Roman" w:hAnsi="Times New Roman" w:eastAsia="宋体"/>
          <w:spacing w:val="-8"/>
          <w:sz w:val="24"/>
          <w:lang w:val="en-US" w:eastAsia="zh-CN"/>
        </w:rPr>
        <w:t>研究</w:t>
      </w:r>
      <w:r>
        <w:rPr>
          <w:rFonts w:ascii="Times New Roman" w:hAnsi="Times New Roman" w:eastAsia="宋体"/>
          <w:sz w:val="24"/>
        </w:rPr>
        <w:t>结论</w:t>
      </w:r>
      <w:r>
        <w:rPr>
          <w:rFonts w:hint="eastAsia" w:ascii="Times New Roman" w:hAnsi="Times New Roman" w:eastAsia="宋体"/>
          <w:sz w:val="24"/>
          <w:lang w:val="en-US" w:eastAsia="zh-CN"/>
        </w:rPr>
        <w:t>共临床诊疗提供参考</w:t>
      </w:r>
      <w:r>
        <w:rPr>
          <w:rFonts w:ascii="Times New Roman" w:hAnsi="Times New Roman" w:eastAsia="宋体"/>
          <w:sz w:val="24"/>
        </w:rPr>
        <w:t>。主持</w:t>
      </w:r>
      <w:r>
        <w:rPr>
          <w:rFonts w:hint="eastAsia" w:ascii="Times New Roman" w:hAnsi="Times New Roman" w:eastAsia="宋体"/>
          <w:sz w:val="24"/>
          <w:lang w:val="en-US" w:eastAsia="zh-CN"/>
        </w:rPr>
        <w:t>在研</w:t>
      </w:r>
      <w:r>
        <w:rPr>
          <w:rFonts w:ascii="Times New Roman" w:hAnsi="Times New Roman" w:eastAsia="宋体"/>
          <w:sz w:val="24"/>
        </w:rPr>
        <w:t>省部级自然基金面上项目1项</w:t>
      </w:r>
      <w:r>
        <w:rPr>
          <w:rFonts w:hint="eastAsia" w:ascii="Times New Roman" w:hAnsi="Times New Roman" w:eastAsia="宋体"/>
          <w:sz w:val="24"/>
          <w:lang w:eastAsia="zh-CN"/>
        </w:rPr>
        <w:t>、</w:t>
      </w:r>
      <w:r>
        <w:rPr>
          <w:rFonts w:ascii="Times New Roman" w:hAnsi="Times New Roman" w:eastAsia="宋体"/>
          <w:sz w:val="24"/>
        </w:rPr>
        <w:t>海南省卫健委科研项目1 项</w:t>
      </w:r>
      <w:r>
        <w:rPr>
          <w:rFonts w:hint="eastAsia" w:ascii="Times New Roman" w:hAnsi="Times New Roman" w:eastAsia="宋体"/>
          <w:sz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lang w:val="en-US" w:eastAsia="zh-CN"/>
        </w:rPr>
        <w:t>海南省多中心研究项目1项</w:t>
      </w:r>
      <w:r>
        <w:rPr>
          <w:rFonts w:ascii="Times New Roman" w:hAnsi="Times New Roman" w:eastAsia="宋体"/>
          <w:sz w:val="24"/>
        </w:rPr>
        <w:t>；参与省部级自然基金项目 2 项，海南省卫健委科研项目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</w:rPr>
        <w:t xml:space="preserve">项。发表论文 </w:t>
      </w:r>
      <w:r>
        <w:rPr>
          <w:rFonts w:hint="eastAsia" w:ascii="Times New Roman" w:hAnsi="Times New Roman" w:eastAsia="宋体"/>
          <w:sz w:val="24"/>
          <w:lang w:val="en-US" w:eastAsia="zh-CN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 xml:space="preserve">4 </w:t>
      </w:r>
      <w:r>
        <w:rPr>
          <w:rFonts w:hint="eastAsia" w:ascii="Times New Roman" w:hAnsi="Times New Roman" w:eastAsia="宋体"/>
          <w:sz w:val="24"/>
          <w:lang w:val="en-US" w:eastAsia="zh-CN"/>
        </w:rPr>
        <w:t>余</w:t>
      </w:r>
      <w:r>
        <w:rPr>
          <w:rFonts w:ascii="Times New Roman" w:hAnsi="Times New Roman" w:eastAsia="宋体"/>
          <w:sz w:val="24"/>
        </w:rPr>
        <w:t>篇，其中SCI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lang w:val="en-US" w:eastAsia="zh-CN"/>
        </w:rPr>
        <w:t>4</w:t>
      </w:r>
      <w:r>
        <w:rPr>
          <w:rFonts w:ascii="Times New Roman" w:hAnsi="Times New Roman" w:eastAsia="宋体"/>
          <w:sz w:val="24"/>
        </w:rPr>
        <w:t xml:space="preserve"> 篇、中文核心 </w:t>
      </w:r>
      <w:r>
        <w:rPr>
          <w:rFonts w:ascii="Times New Roman" w:hAnsi="Times New Roman" w:eastAsia="宋体"/>
          <w:color w:val="auto"/>
          <w:sz w:val="24"/>
        </w:rPr>
        <w:t>1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4</w:t>
      </w:r>
      <w:r>
        <w:rPr>
          <w:rFonts w:ascii="Times New Roman" w:hAnsi="Times New Roman" w:eastAsia="宋体"/>
          <w:sz w:val="24"/>
        </w:rPr>
        <w:t xml:space="preserve"> 篇、科技核心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color w:val="auto"/>
          <w:sz w:val="24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</w:rPr>
        <w:t>篇。</w:t>
      </w:r>
      <w:r>
        <w:rPr>
          <w:rFonts w:hint="eastAsia" w:ascii="Times New Roman" w:hAnsi="Times New Roman"/>
          <w:sz w:val="24"/>
          <w:lang w:val="en-US" w:eastAsia="zh-CN"/>
        </w:rPr>
        <w:t>主编专著 1 部、</w:t>
      </w:r>
      <w:r>
        <w:rPr>
          <w:rFonts w:ascii="Times New Roman" w:hAnsi="Times New Roman" w:eastAsia="宋体"/>
          <w:sz w:val="24"/>
        </w:rPr>
        <w:t>参译专著 1 部。</w:t>
      </w:r>
      <w:r>
        <w:rPr>
          <w:rFonts w:hint="eastAsia" w:ascii="Times New Roman" w:hAnsi="Times New Roman"/>
          <w:sz w:val="24"/>
          <w:lang w:val="en-US" w:eastAsia="zh-CN"/>
        </w:rPr>
        <w:t>发明专利 2 项。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after="0" w:line="360" w:lineRule="auto"/>
        <w:ind w:left="181" w:leftChars="0" w:right="0" w:hanging="181" w:firstLine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研究方向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围手术期器官保护及疼痛诊疗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/>
          <w:sz w:val="24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pacing w:val="-2"/>
          <w:sz w:val="24"/>
          <w:lang w:val="en-US" w:eastAsia="zh-CN"/>
        </w:rPr>
        <w:t>3.</w:t>
      </w:r>
      <w:r>
        <w:rPr>
          <w:rFonts w:ascii="Times New Roman" w:hAnsi="Times New Roman" w:eastAsia="宋体"/>
          <w:spacing w:val="-2"/>
          <w:sz w:val="24"/>
        </w:rPr>
        <w:t>发表的学术论文和专著</w:t>
      </w:r>
      <w:r>
        <w:rPr>
          <w:rFonts w:hint="eastAsia" w:ascii="Times New Roman" w:hAnsi="Times New Roman"/>
          <w:spacing w:val="-2"/>
          <w:sz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(1) .</w:t>
      </w:r>
      <w:r>
        <w:rPr>
          <w:rFonts w:ascii="Times New Roman" w:hAnsi="Times New Roman" w:eastAsia="宋体"/>
          <w:sz w:val="24"/>
        </w:rPr>
        <w:t>发表论文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distribute"/>
        <w:textAlignment w:val="auto"/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sz w:val="24"/>
          <w:szCs w:val="22"/>
          <w:lang w:val="en-US" w:eastAsia="zh-CN" w:bidi="zh-CN"/>
        </w:rPr>
        <w:t>[1]</w:t>
      </w:r>
      <w:r>
        <w:rPr>
          <w:rFonts w:hint="eastAsia" w:ascii="Times New Roman" w:hAnsi="Times New Roman" w:cs="Times New Roman"/>
          <w:sz w:val="24"/>
          <w:szCs w:val="22"/>
          <w:lang w:val="en-US" w:eastAsia="zh-CN" w:bidi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Tang-yuan-meng Zhao†,Di Chen,</w:t>
      </w:r>
      <w:r>
        <w:rPr>
          <w:rFonts w:hint="eastAsia" w:ascii="Times New Roman" w:hAnsi="Times New Roman" w:eastAsia="宋体" w:cs="Times New Roman"/>
          <w:b/>
          <w:bCs/>
          <w:sz w:val="24"/>
          <w:szCs w:val="22"/>
          <w:lang w:val="en-US" w:eastAsia="zh-CN" w:bidi="zh-CN"/>
        </w:rPr>
        <w:t>Hu Sun*†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, Zhi-xin Xu, Song Lyu, Tao Wang , Li-li Liu.Moderate sedation with single-dose remimazolam tosilate in elderly male patients undergoing transurethral resection of the prostate with spinal anesthesia:a prospective,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 w:ascii="Times New Roman" w:hAnsi="Times New Roman"/>
          <w:b/>
          <w:bCs/>
          <w:sz w:val="24"/>
          <w:lang w:val="en-US"/>
        </w:rPr>
      </w:pP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single-arm,single-centre clinical</w:t>
      </w:r>
      <w:r>
        <w:rPr>
          <w:rFonts w:hint="eastAsia" w:ascii="Times New Roman" w:hAnsi="Times New Roman" w:cs="Times New Roman"/>
          <w:sz w:val="24"/>
          <w:szCs w:val="22"/>
          <w:lang w:val="en-US" w:eastAsia="zh-CN" w:bidi="zh-CN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trial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[J]</w:t>
      </w:r>
      <w:r>
        <w:rPr>
          <w:rFonts w:hint="eastAsia" w:ascii="Times New Roman" w:hAnsi="Times New Roman" w:cs="Times New Roman"/>
          <w:sz w:val="24"/>
          <w:szCs w:val="22"/>
          <w:lang w:val="en-US" w:eastAsia="zh-CN" w:bidi="zh-CN"/>
        </w:rPr>
        <w:t>.BMC Anesthesiology, 2022, 22:247,2-8.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通讯作者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spacing w:val="2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pacing w:val="2"/>
          <w:sz w:val="24"/>
          <w:lang w:val="en-US" w:eastAsia="zh-CN"/>
        </w:rPr>
        <w:t>[2]</w:t>
      </w:r>
      <w:r>
        <w:rPr>
          <w:rFonts w:hint="eastAsia" w:ascii="Times New Roman" w:hAnsi="Times New Roman" w:eastAsia="宋体" w:cs="Times New Roman"/>
          <w:b/>
          <w:spacing w:val="2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陈弟,赵唐圆梦,徐志新,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孙虎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。探讨甲苯磺酸瑞马唑仑用于老年患者胃镜检查的半数有效剂量[J]。临床麻醉学杂志,2022,38(6)663-665。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通讯作者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311" w:leftChars="0" w:right="0" w:rightChars="0" w:firstLine="241" w:firstLineChars="1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2"/>
          <w:lang w:val="en-US" w:eastAsia="zh-CN" w:bidi="zh-CN"/>
        </w:rPr>
        <w:t>[</w:t>
      </w:r>
      <w:r>
        <w:rPr>
          <w:rFonts w:hint="eastAsia" w:ascii="Times New Roman" w:hAnsi="Times New Roman" w:cs="宋体"/>
          <w:b/>
          <w:bCs/>
          <w:sz w:val="24"/>
          <w:szCs w:val="22"/>
          <w:lang w:val="en-US" w:eastAsia="zh-CN" w:bidi="zh-CN"/>
        </w:rPr>
        <w:t>3</w:t>
      </w:r>
      <w:r>
        <w:rPr>
          <w:rFonts w:hint="eastAsia" w:ascii="Times New Roman" w:hAnsi="Times New Roman" w:eastAsia="宋体" w:cs="宋体"/>
          <w:b/>
          <w:bCs/>
          <w:sz w:val="24"/>
          <w:szCs w:val="22"/>
          <w:lang w:val="en-US" w:eastAsia="zh-CN" w:bidi="zh-CN"/>
        </w:rPr>
        <w:t>]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2"/>
          <w:lang w:val="en-US" w:eastAsia="zh-CN" w:bidi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2"/>
          <w:lang w:val="en-US" w:eastAsia="zh-CN" w:bidi="zh-CN"/>
        </w:rPr>
        <w:t>Hu Sun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 xml:space="preserve"> #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Tao Wang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Huan Cao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Xiaofang Chen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Liang Zhang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*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,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Zhixin Xu</w:t>
      </w:r>
      <w:r>
        <w:rPr>
          <w:rFonts w:hint="default" w:ascii="Times New Roman" w:hAnsi="Times New Roman" w:eastAsia="宋体" w:cs="Times New Roman"/>
          <w:sz w:val="24"/>
          <w:szCs w:val="22"/>
          <w:vertAlign w:val="superscript"/>
          <w:lang w:val="en-US" w:eastAsia="zh-CN" w:bidi="zh-CN"/>
        </w:rPr>
        <w:t>1,*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</w:pP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DEXMEDETOMIDINE ALLEVIATES HIPPOCAMPAL NEUROINFLAMMATION AND COGNITIVE IMPAIRMENT INDUCED BY ANESTHESIA THROUGH SIRT1</w:t>
      </w:r>
      <w:r>
        <w:rPr>
          <w:rFonts w:ascii="Times New Roman" w:hAnsi="Times New Roman" w:eastAsia="宋体"/>
          <w:sz w:val="24"/>
        </w:rPr>
        <w:t>[J]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.</w:t>
      </w:r>
      <w:bookmarkStart w:id="0" w:name="_GoBack"/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Acta Medica Mediterranea</w:t>
      </w:r>
      <w:bookmarkEnd w:id="0"/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,2022,38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:</w:t>
      </w:r>
      <w:r>
        <w:rPr>
          <w:rFonts w:hint="default" w:ascii="Times New Roman" w:hAnsi="Times New Roman" w:eastAsia="宋体" w:cs="Times New Roman"/>
          <w:sz w:val="24"/>
          <w:szCs w:val="22"/>
          <w:lang w:val="en-US" w:eastAsia="zh-CN" w:bidi="zh-CN"/>
        </w:rPr>
        <w:t>319</w:t>
      </w:r>
      <w:r>
        <w:rPr>
          <w:rFonts w:hint="eastAsia" w:ascii="Times New Roman" w:hAnsi="Times New Roman" w:eastAsia="宋体" w:cs="Times New Roman"/>
          <w:sz w:val="24"/>
          <w:szCs w:val="22"/>
          <w:lang w:val="en-US" w:eastAsia="zh-CN" w:bidi="zh-CN"/>
        </w:rPr>
        <w:t>-324.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lang w:val="en-US" w:eastAsia="zh-CN"/>
        </w:rPr>
        <w:t>[4]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/>
          <w:bCs/>
          <w:sz w:val="24"/>
          <w:lang w:val="en-US" w:eastAsia="zh-CN"/>
        </w:rPr>
        <w:t>孙虎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default" w:ascii="Times New Roman" w:hAnsi="Times New Roman" w:eastAsia="宋体"/>
          <w:sz w:val="24"/>
          <w:lang w:val="en-US" w:eastAsia="zh-CN"/>
        </w:rPr>
        <w:t>王涛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default" w:ascii="Times New Roman" w:hAnsi="Times New Roman" w:eastAsia="宋体"/>
          <w:sz w:val="24"/>
          <w:lang w:val="en-US" w:eastAsia="zh-CN"/>
        </w:rPr>
        <w:t>徐志新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default" w:ascii="Times New Roman" w:hAnsi="Times New Roman" w:eastAsia="宋体"/>
          <w:sz w:val="24"/>
          <w:lang w:val="en-US" w:eastAsia="zh-CN"/>
        </w:rPr>
        <w:t>陈晓芳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default" w:ascii="Times New Roman" w:hAnsi="Times New Roman" w:eastAsia="宋体"/>
          <w:sz w:val="24"/>
          <w:lang w:val="en-US" w:eastAsia="zh-CN"/>
        </w:rPr>
        <w:t>曹江北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default" w:ascii="Times New Roman" w:hAnsi="Times New Roman" w:eastAsia="宋体"/>
          <w:sz w:val="24"/>
          <w:lang w:val="en-US" w:eastAsia="zh-CN"/>
        </w:rPr>
        <w:t>李皓</w:t>
      </w:r>
      <w:r>
        <w:rPr>
          <w:rFonts w:hint="eastAsia" w:ascii="Times New Roman" w:hAnsi="Times New Roman" w:eastAsia="宋体"/>
          <w:sz w:val="24"/>
          <w:lang w:val="en-US" w:eastAsia="zh-CN"/>
        </w:rPr>
        <w:t>。瑞马唑仑用于老年患者胃镜检查镇静的</w:t>
      </w:r>
      <w:r>
        <w:rPr>
          <w:rFonts w:hint="default" w:ascii="Times New Roman" w:hAnsi="Times New Roman" w:eastAsia="宋体"/>
          <w:sz w:val="24"/>
          <w:lang w:val="en-US" w:eastAsia="zh-CN"/>
        </w:rPr>
        <w:t>有效剂量及不良反应分析</w:t>
      </w:r>
      <w:r>
        <w:rPr>
          <w:rFonts w:ascii="Times New Roman" w:hAnsi="Times New Roman" w:eastAsia="宋体"/>
          <w:sz w:val="24"/>
        </w:rPr>
        <w:t>[J]</w:t>
      </w:r>
      <w:r>
        <w:rPr>
          <w:rFonts w:hint="eastAsia" w:ascii="Times New Roman" w:hAnsi="Times New Roman" w:eastAsia="宋体"/>
          <w:sz w:val="24"/>
          <w:lang w:val="en-US" w:eastAsia="zh-CN"/>
        </w:rPr>
        <w:t>。中华医学杂志,2022,102(5):332-335.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after="0" w:line="360" w:lineRule="auto"/>
        <w:ind w:left="1" w:leftChars="0" w:right="169" w:rightChars="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>[</w:t>
      </w:r>
      <w:r>
        <w:rPr>
          <w:rFonts w:hint="eastAsia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>]</w:t>
      </w:r>
      <w:r>
        <w:rPr>
          <w:rFonts w:hint="eastAsia" w:ascii="Times New Roman" w:hAnsi="Times New Roman" w:eastAsia="宋体"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4"/>
        </w:rPr>
        <w:t xml:space="preserve">Liang Zhang </w:t>
      </w:r>
      <w:r>
        <w:rPr>
          <w:rFonts w:ascii="Times New Roman" w:hAnsi="Times New Roman" w:eastAsia="宋体"/>
          <w:spacing w:val="-3"/>
          <w:position w:val="8"/>
          <w:sz w:val="24"/>
        </w:rPr>
        <w:t>a,1</w:t>
      </w:r>
      <w:r>
        <w:rPr>
          <w:rFonts w:ascii="Times New Roman" w:hAnsi="Times New Roman" w:eastAsia="宋体"/>
          <w:spacing w:val="-3"/>
          <w:sz w:val="24"/>
        </w:rPr>
        <w:t xml:space="preserve">,Tao </w:t>
      </w:r>
      <w:r>
        <w:rPr>
          <w:rFonts w:ascii="Times New Roman" w:hAnsi="Times New Roman" w:eastAsia="宋体"/>
          <w:sz w:val="24"/>
        </w:rPr>
        <w:t>Wang</w:t>
      </w:r>
      <w:r>
        <w:rPr>
          <w:rFonts w:ascii="Times New Roman" w:hAnsi="Times New Roman" w:eastAsia="宋体"/>
          <w:position w:val="8"/>
          <w:sz w:val="24"/>
        </w:rPr>
        <w:t>b</w:t>
      </w:r>
      <w:r>
        <w:rPr>
          <w:rFonts w:ascii="Times New Roman" w:hAnsi="Times New Roman" w:eastAsia="宋体"/>
          <w:sz w:val="24"/>
        </w:rPr>
        <w:t>,Xiao-Fang Chen</w:t>
      </w:r>
      <w:r>
        <w:rPr>
          <w:rFonts w:ascii="Times New Roman" w:hAnsi="Times New Roman" w:eastAsia="宋体"/>
          <w:position w:val="8"/>
          <w:sz w:val="24"/>
        </w:rPr>
        <w:t>b</w:t>
      </w:r>
      <w:r>
        <w:rPr>
          <w:rFonts w:ascii="Times New Roman" w:hAnsi="Times New Roman" w:eastAsia="宋体"/>
          <w:sz w:val="24"/>
        </w:rPr>
        <w:t>,Zhi-Xin Xu</w:t>
      </w:r>
      <w:r>
        <w:rPr>
          <w:rFonts w:ascii="Times New Roman" w:hAnsi="Times New Roman" w:eastAsia="宋体"/>
          <w:position w:val="8"/>
          <w:sz w:val="24"/>
        </w:rPr>
        <w:t>b</w:t>
      </w:r>
      <w:r>
        <w:rPr>
          <w:rFonts w:ascii="Times New Roman" w:hAnsi="Times New Roman" w:eastAsia="宋体"/>
          <w:sz w:val="24"/>
        </w:rPr>
        <w:t>, Jiang-Bei Cao</w:t>
      </w:r>
      <w:r>
        <w:rPr>
          <w:rFonts w:ascii="Times New Roman" w:hAnsi="Times New Roman" w:eastAsia="宋体"/>
          <w:position w:val="8"/>
          <w:sz w:val="24"/>
        </w:rPr>
        <w:t>c,*</w:t>
      </w:r>
      <w:r>
        <w:rPr>
          <w:rFonts w:ascii="Times New Roman" w:hAnsi="Times New Roman" w:eastAsia="宋体"/>
          <w:sz w:val="24"/>
        </w:rPr>
        <w:t xml:space="preserve">, </w:t>
      </w:r>
      <w:r>
        <w:rPr>
          <w:rFonts w:ascii="Times New Roman" w:hAnsi="Times New Roman" w:eastAsia="宋体"/>
          <w:b/>
          <w:bCs/>
          <w:sz w:val="24"/>
        </w:rPr>
        <w:t>Hu Sun</w:t>
      </w:r>
      <w:r>
        <w:rPr>
          <w:rFonts w:ascii="Times New Roman" w:hAnsi="Times New Roman" w:eastAsia="宋体"/>
          <w:position w:val="8"/>
          <w:sz w:val="24"/>
        </w:rPr>
        <w:t>b,**,1</w:t>
      </w:r>
      <w:r>
        <w:rPr>
          <w:rFonts w:ascii="Times New Roman" w:hAnsi="Times New Roman" w:eastAsia="宋体"/>
          <w:sz w:val="24"/>
        </w:rPr>
        <w:t>.TMEM59 protects against cerebral ischemic stroke by suppressing pyroptosis and microglial activation[J].Biochemical and Biophysical Research Communications, 2021,543:72-79.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通讯作者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b/>
          <w:bCs w:val="0"/>
          <w:spacing w:val="2"/>
          <w:sz w:val="24"/>
          <w:lang w:val="en-US" w:eastAsia="zh-CN"/>
        </w:rPr>
        <w:t>[</w:t>
      </w:r>
      <w:r>
        <w:rPr>
          <w:rFonts w:hint="eastAsia" w:eastAsia="宋体"/>
          <w:b/>
          <w:bCs w:val="0"/>
          <w:spacing w:val="2"/>
          <w:sz w:val="24"/>
          <w:lang w:val="en-US" w:eastAsia="zh-CN"/>
        </w:rPr>
        <w:t>6</w:t>
      </w:r>
      <w:r>
        <w:rPr>
          <w:rFonts w:hint="eastAsia" w:ascii="Times New Roman" w:hAnsi="Times New Roman" w:eastAsia="宋体"/>
          <w:b/>
          <w:bCs w:val="0"/>
          <w:spacing w:val="2"/>
          <w:sz w:val="24"/>
          <w:lang w:val="en-US" w:eastAsia="zh-CN"/>
        </w:rPr>
        <w:t>]</w:t>
      </w:r>
      <w:r>
        <w:rPr>
          <w:rFonts w:hint="eastAsia" w:ascii="Times New Roman" w:hAnsi="Times New Roman" w:eastAsia="宋体"/>
          <w:b/>
          <w:spacing w:val="2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/>
          <w:spacing w:val="2"/>
          <w:sz w:val="24"/>
        </w:rPr>
        <w:t>孙虎</w:t>
      </w:r>
      <w:r>
        <w:rPr>
          <w:rFonts w:hint="eastAsia" w:ascii="Times New Roman" w:hAnsi="Times New Roman" w:eastAsia="宋体"/>
          <w:b/>
          <w:spacing w:val="2"/>
          <w:sz w:val="24"/>
          <w:lang w:val="en-US" w:eastAsia="zh-CN"/>
        </w:rPr>
        <w:t>,</w:t>
      </w:r>
      <w:r>
        <w:rPr>
          <w:rFonts w:hint="eastAsia" w:ascii="Times New Roman" w:hAnsi="Times New Roman" w:eastAsia="宋体"/>
          <w:sz w:val="24"/>
        </w:rPr>
        <w:t>王涛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eastAsia" w:ascii="Times New Roman" w:hAnsi="Times New Roman" w:eastAsia="宋体"/>
          <w:sz w:val="24"/>
        </w:rPr>
        <w:t>陈晓芳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hint="eastAsia" w:ascii="Times New Roman" w:hAnsi="Times New Roman" w:eastAsia="宋体"/>
          <w:sz w:val="24"/>
        </w:rPr>
        <w:t>等。甲苯磺酸瑞马唑仑联合舒芬太尼抑制上消化道内</w:t>
      </w:r>
      <w:r>
        <w:rPr>
          <w:rFonts w:ascii="Times New Roman" w:hAnsi="Times New Roman" w:eastAsia="宋体"/>
          <w:sz w:val="24"/>
        </w:rPr>
        <w:t>镜置入反应的半数有效剂量[J]。中国临床药理学杂志,2021,37(14):99-102。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/>
          <w:b/>
          <w:bCs w:val="0"/>
          <w:spacing w:val="9"/>
          <w:sz w:val="24"/>
          <w:lang w:val="en-US" w:eastAsia="zh-CN"/>
        </w:rPr>
        <w:t>[</w:t>
      </w:r>
      <w:r>
        <w:rPr>
          <w:rFonts w:hint="eastAsia" w:eastAsia="宋体"/>
          <w:b/>
          <w:bCs w:val="0"/>
          <w:spacing w:val="9"/>
          <w:sz w:val="24"/>
          <w:lang w:val="en-US" w:eastAsia="zh-CN"/>
        </w:rPr>
        <w:t>7</w:t>
      </w:r>
      <w:r>
        <w:rPr>
          <w:rFonts w:hint="eastAsia" w:ascii="Times New Roman" w:hAnsi="Times New Roman" w:eastAsia="宋体"/>
          <w:b/>
          <w:bCs w:val="0"/>
          <w:spacing w:val="9"/>
          <w:sz w:val="24"/>
          <w:lang w:val="en-US" w:eastAsia="zh-CN"/>
        </w:rPr>
        <w:t>]</w:t>
      </w:r>
      <w:r>
        <w:rPr>
          <w:rFonts w:hint="eastAsia" w:ascii="Times New Roman" w:hAnsi="Times New Roman" w:eastAsia="宋体"/>
          <w:b/>
          <w:spacing w:val="9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4"/>
        </w:rPr>
        <w:t>孙虎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4"/>
        </w:rPr>
        <w:t>陈晓芳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4"/>
        </w:rPr>
        <w:t>王涛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4"/>
        </w:rPr>
        <w:t>等。异氟醚吸入麻醉对大鼠认知功能及海马组织中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4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left"/>
        <w:textAlignment w:val="auto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BDNF、MMP-9、炎症因子表达的影响[J]。山东医药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,</w:t>
      </w:r>
      <w:r>
        <w:rPr>
          <w:rFonts w:hint="eastAsia" w:ascii="Times New Roman" w:hAnsi="Times New Roman" w:eastAsia="宋体" w:cs="Times New Roman"/>
          <w:sz w:val="24"/>
        </w:rPr>
        <w:t>2019,59(26):38-41。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after="0" w:line="360" w:lineRule="auto"/>
        <w:ind w:right="235" w:right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[</w:t>
      </w:r>
      <w:r>
        <w:rPr>
          <w:rFonts w:hint="eastAsia" w:eastAsia="宋体" w:cs="宋体"/>
          <w:b/>
          <w:sz w:val="24"/>
          <w:lang w:val="en-US" w:eastAsia="zh-CN"/>
        </w:rPr>
        <w:t>8</w:t>
      </w: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]</w:t>
      </w:r>
      <w:r>
        <w:rPr>
          <w:rFonts w:hint="eastAsia" w:ascii="Times New Roman" w:hAnsi="Times New Roman" w:eastAsia="宋体"/>
          <w:b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b/>
          <w:sz w:val="24"/>
        </w:rPr>
        <w:t>孙虎</w:t>
      </w:r>
      <w:r>
        <w:rPr>
          <w:rFonts w:hint="eastAsia" w:ascii="Times New Roman" w:hAnsi="Times New Roman" w:eastAsia="宋体"/>
          <w:spacing w:val="-6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6"/>
          <w:sz w:val="24"/>
        </w:rPr>
        <w:t>郭文佳</w:t>
      </w:r>
      <w:r>
        <w:rPr>
          <w:rFonts w:hint="eastAsia" w:ascii="Times New Roman" w:hAnsi="Times New Roman" w:eastAsia="宋体"/>
          <w:spacing w:val="-6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6"/>
          <w:sz w:val="24"/>
        </w:rPr>
        <w:t>徐志新</w:t>
      </w:r>
      <w:r>
        <w:rPr>
          <w:rFonts w:hint="eastAsia" w:ascii="Times New Roman" w:hAnsi="Times New Roman" w:eastAsia="宋体"/>
          <w:spacing w:val="-6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6"/>
          <w:sz w:val="24"/>
        </w:rPr>
        <w:t>等。丙泊酚麻醉对创伤性大鼠神经元再生和神经功</w:t>
      </w:r>
      <w:r>
        <w:rPr>
          <w:rFonts w:ascii="Times New Roman" w:hAnsi="Times New Roman" w:eastAsia="宋体"/>
          <w:sz w:val="24"/>
        </w:rPr>
        <w:t>能的影响[J]。中国临床药理学杂志,2017,33(18):1797-1799。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right="112" w:rightChars="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bCs w:val="0"/>
          <w:sz w:val="24"/>
          <w:lang w:val="en-US" w:eastAsia="zh-CN"/>
        </w:rPr>
        <w:t>[</w:t>
      </w:r>
      <w:r>
        <w:rPr>
          <w:rFonts w:hint="eastAsia" w:eastAsia="宋体" w:cs="宋体"/>
          <w:b/>
          <w:bCs w:val="0"/>
          <w:sz w:val="24"/>
          <w:lang w:val="en-US" w:eastAsia="zh-CN"/>
        </w:rPr>
        <w:t>9</w:t>
      </w:r>
      <w:r>
        <w:rPr>
          <w:rFonts w:hint="eastAsia" w:ascii="Times New Roman" w:hAnsi="Times New Roman" w:eastAsia="宋体" w:cs="宋体"/>
          <w:b/>
          <w:bCs w:val="0"/>
          <w:sz w:val="24"/>
          <w:lang w:val="en-US" w:eastAsia="zh-CN"/>
        </w:rPr>
        <w:t>]</w:t>
      </w:r>
      <w:r>
        <w:rPr>
          <w:rFonts w:ascii="Times New Roman" w:hAnsi="Times New Roman" w:eastAsia="宋体"/>
          <w:b/>
          <w:bCs/>
          <w:spacing w:val="-7"/>
          <w:sz w:val="24"/>
        </w:rPr>
        <w:t>孙虎</w:t>
      </w:r>
      <w:r>
        <w:rPr>
          <w:rFonts w:hint="eastAsia" w:ascii="Times New Roman" w:hAnsi="Times New Roman" w:eastAsia="宋体"/>
          <w:spacing w:val="-7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7"/>
          <w:sz w:val="24"/>
        </w:rPr>
        <w:t>张亮</w:t>
      </w:r>
      <w:r>
        <w:rPr>
          <w:rFonts w:hint="eastAsia" w:ascii="Times New Roman" w:hAnsi="Times New Roman" w:eastAsia="宋体"/>
          <w:spacing w:val="-7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7"/>
          <w:sz w:val="24"/>
        </w:rPr>
        <w:t>徐志新</w:t>
      </w:r>
      <w:r>
        <w:rPr>
          <w:rFonts w:hint="eastAsia" w:ascii="Times New Roman" w:hAnsi="Times New Roman" w:eastAsia="宋体"/>
          <w:spacing w:val="-7"/>
          <w:sz w:val="24"/>
          <w:lang w:eastAsia="zh-CN"/>
        </w:rPr>
        <w:t>。</w:t>
      </w:r>
      <w:r>
        <w:rPr>
          <w:rFonts w:ascii="Times New Roman" w:hAnsi="Times New Roman" w:eastAsia="宋体"/>
          <w:spacing w:val="-7"/>
          <w:sz w:val="24"/>
        </w:rPr>
        <w:t>右美托咪定鞘内注射对慢性神经痛模型大鼠行为能力、疼痛程度和脊髓背角蛋白激酶 C 表达的影响[J] 。中国比较医学杂志,2017,27(6):6-11。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5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right="115" w:right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[1</w:t>
      </w:r>
      <w:r>
        <w:rPr>
          <w:rFonts w:hint="eastAsia" w:eastAsia="宋体" w:cs="宋体"/>
          <w:b/>
          <w:sz w:val="24"/>
          <w:lang w:val="en-US" w:eastAsia="zh-CN"/>
        </w:rPr>
        <w:t>0</w:t>
      </w: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]</w:t>
      </w:r>
      <w:r>
        <w:rPr>
          <w:rFonts w:hint="eastAsia" w:ascii="Times New Roman" w:hAnsi="Times New Roman" w:eastAsia="宋体"/>
          <w:b/>
          <w:sz w:val="24"/>
          <w:lang w:val="en-US" w:eastAsia="zh-CN"/>
        </w:rPr>
        <w:t xml:space="preserve"> </w:t>
      </w:r>
      <w:r>
        <w:rPr>
          <w:rFonts w:ascii="Times New Roman" w:hAnsi="Times New Roman" w:eastAsia="宋体"/>
          <w:b/>
          <w:sz w:val="24"/>
        </w:rPr>
        <w:t>孙虎</w:t>
      </w:r>
      <w:r>
        <w:rPr>
          <w:rFonts w:hint="eastAsia" w:ascii="Times New Roman" w:hAnsi="Times New Roman" w:eastAsia="宋体"/>
          <w:b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14"/>
          <w:sz w:val="24"/>
        </w:rPr>
        <w:t>张亮</w:t>
      </w:r>
      <w:r>
        <w:rPr>
          <w:rFonts w:hint="eastAsia" w:ascii="Times New Roman" w:hAnsi="Times New Roman" w:eastAsia="宋体"/>
          <w:spacing w:val="-14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14"/>
          <w:sz w:val="24"/>
        </w:rPr>
        <w:t>王涛</w:t>
      </w:r>
      <w:r>
        <w:rPr>
          <w:rFonts w:hint="eastAsia" w:ascii="Times New Roman" w:hAnsi="Times New Roman" w:eastAsia="宋体"/>
          <w:spacing w:val="-14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14"/>
          <w:sz w:val="24"/>
        </w:rPr>
        <w:t>等。帕洛诺斯琼联合地塞米松对甲状腺手术后切口疼痛、</w:t>
      </w:r>
      <w:r>
        <w:rPr>
          <w:rFonts w:ascii="Times New Roman" w:hAnsi="Times New Roman" w:eastAsia="宋体"/>
          <w:spacing w:val="-1"/>
          <w:sz w:val="24"/>
        </w:rPr>
        <w:t>寒战和恶心呕吐的临床观察[J]</w:t>
      </w:r>
      <w:r>
        <w:rPr>
          <w:rFonts w:ascii="Times New Roman" w:hAnsi="Times New Roman" w:eastAsia="宋体"/>
          <w:spacing w:val="-7"/>
          <w:sz w:val="24"/>
        </w:rPr>
        <w:t>。中华临床医师杂志</w:t>
      </w:r>
      <w:r>
        <w:rPr>
          <w:rFonts w:ascii="Times New Roman" w:hAnsi="Times New Roman" w:eastAsia="宋体"/>
          <w:sz w:val="24"/>
        </w:rPr>
        <w:t>（电子版）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ascii="Times New Roman" w:hAnsi="Times New Roman" w:eastAsia="宋体"/>
          <w:sz w:val="24"/>
        </w:rPr>
        <w:t>2017,11(1):27-30。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right="205" w:right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[1</w:t>
      </w:r>
      <w:r>
        <w:rPr>
          <w:rFonts w:hint="eastAsia" w:eastAsia="宋体" w:cs="宋体"/>
          <w:b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]</w:t>
      </w:r>
      <w:r>
        <w:rPr>
          <w:rFonts w:ascii="Times New Roman" w:hAnsi="Times New Roman" w:eastAsia="宋体"/>
          <w:b/>
          <w:sz w:val="24"/>
        </w:rPr>
        <w:t>孙虎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ascii="Times New Roman" w:hAnsi="Times New Roman" w:eastAsia="宋体"/>
          <w:sz w:val="24"/>
        </w:rPr>
        <w:t>王炜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ascii="Times New Roman" w:hAnsi="Times New Roman" w:eastAsia="宋体"/>
          <w:sz w:val="24"/>
        </w:rPr>
        <w:t>徐志新。汉族和哈萨克族靶控输注丙泊酚浓度差异的观察[J]</w:t>
      </w:r>
      <w:r>
        <w:rPr>
          <w:rFonts w:ascii="Times New Roman" w:hAnsi="Times New Roman" w:eastAsia="宋体"/>
          <w:spacing w:val="-17"/>
          <w:sz w:val="24"/>
        </w:rPr>
        <w:t>。</w:t>
      </w:r>
      <w:r>
        <w:rPr>
          <w:rFonts w:ascii="Times New Roman" w:hAnsi="Times New Roman" w:eastAsia="宋体"/>
          <w:sz w:val="24"/>
        </w:rPr>
        <w:t>临床麻醉学杂志,2011,27(3):225-227。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right="230" w:rightChars="0"/>
        <w:jc w:val="left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[1</w:t>
      </w:r>
      <w:r>
        <w:rPr>
          <w:rFonts w:hint="eastAsia" w:eastAsia="宋体" w:cs="宋体"/>
          <w:b/>
          <w:sz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b/>
          <w:sz w:val="24"/>
          <w:lang w:val="en-US" w:eastAsia="zh-CN"/>
        </w:rPr>
        <w:t>]</w:t>
      </w:r>
      <w:r>
        <w:rPr>
          <w:rFonts w:ascii="Times New Roman" w:hAnsi="Times New Roman" w:eastAsia="宋体"/>
          <w:b/>
          <w:sz w:val="24"/>
        </w:rPr>
        <w:t>孙虎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5"/>
          <w:sz w:val="24"/>
        </w:rPr>
        <w:t>邹田田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,</w:t>
      </w:r>
      <w:r>
        <w:rPr>
          <w:rFonts w:ascii="Times New Roman" w:hAnsi="Times New Roman" w:eastAsia="宋体"/>
          <w:spacing w:val="-5"/>
          <w:sz w:val="24"/>
        </w:rPr>
        <w:t>徐志新。不同剂量芬太尼对全麻诱导时脑电双频谱指数和异</w:t>
      </w:r>
      <w:r>
        <w:rPr>
          <w:rFonts w:ascii="Times New Roman" w:hAnsi="Times New Roman" w:eastAsia="宋体"/>
          <w:sz w:val="24"/>
        </w:rPr>
        <w:t>丙酚靶控输注浓度的影响[J]。重庆医学,2010,39(4)：434-437。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6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right="235" w:rightChars="0"/>
        <w:jc w:val="left"/>
        <w:textAlignment w:val="auto"/>
        <w:rPr>
          <w:rFonts w:hint="default" w:ascii="Times New Roman" w:hAnsi="Times New Roman" w:eastAsia="宋体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spacing w:val="2"/>
          <w:sz w:val="24"/>
          <w:lang w:val="en-US" w:eastAsia="zh-CN"/>
        </w:rPr>
        <w:t>[1</w:t>
      </w:r>
      <w:r>
        <w:rPr>
          <w:rFonts w:hint="eastAsia" w:eastAsia="宋体" w:cs="宋体"/>
          <w:b/>
          <w:spacing w:val="2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/>
          <w:spacing w:val="2"/>
          <w:sz w:val="24"/>
          <w:lang w:val="en-US" w:eastAsia="zh-CN"/>
        </w:rPr>
        <w:t>]</w:t>
      </w:r>
      <w:r>
        <w:rPr>
          <w:rFonts w:ascii="Times New Roman" w:hAnsi="Times New Roman" w:eastAsia="宋体"/>
          <w:b/>
          <w:spacing w:val="2"/>
          <w:sz w:val="24"/>
        </w:rPr>
        <w:t>孙虎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ascii="Times New Roman" w:hAnsi="Times New Roman" w:eastAsia="宋体"/>
          <w:sz w:val="24"/>
        </w:rPr>
        <w:t>徐志新</w:t>
      </w:r>
      <w:r>
        <w:rPr>
          <w:rFonts w:hint="eastAsia" w:ascii="Times New Roman" w:hAnsi="Times New Roman" w:eastAsia="宋体"/>
          <w:sz w:val="24"/>
          <w:lang w:val="en-US" w:eastAsia="zh-CN"/>
        </w:rPr>
        <w:t>,</w:t>
      </w:r>
      <w:r>
        <w:rPr>
          <w:rFonts w:ascii="Times New Roman" w:hAnsi="Times New Roman" w:eastAsia="宋体"/>
          <w:sz w:val="24"/>
        </w:rPr>
        <w:t>张蕾。不同剂量芬太尼对靶控输注异丙酚诱导时药效学的影响</w:t>
      </w:r>
      <w:r>
        <w:rPr>
          <w:rFonts w:hint="eastAsia" w:eastAsia="宋体"/>
          <w:sz w:val="24"/>
          <w:lang w:val="en-US" w:eastAsia="zh-CN"/>
        </w:rPr>
        <w:t>(2)</w:t>
      </w:r>
      <w:r>
        <w:rPr>
          <w:rFonts w:hint="eastAsia" w:ascii="Times New Roman" w:hAnsi="Times New Roman" w:eastAsia="宋体"/>
          <w:b/>
          <w:bCs/>
          <w:sz w:val="24"/>
          <w:lang w:val="en-US" w:eastAsia="zh-CN"/>
        </w:rPr>
        <w:t>.发表专著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Times New Roman" w:hAnsi="Times New Roman" w:eastAsia="宋体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主编：曾宾，张建辉，蒋俊丽，劳城毅，孙虎。现代麻醉技术与疼痛治疗-北京市；科学技术文献出版社，2021.12  ISBN 978-7-5189-8762-7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Fonts w:hint="eastAsia" w:ascii="Times New Roman" w:hAnsi="Times New Roman" w:eastAsia="宋体"/>
          <w:sz w:val="24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eastAsia" w:ascii="Times New Roman" w:hAnsi="Times New Roman" w:eastAsia="宋体"/>
          <w:b w:val="0"/>
          <w:sz w:val="24"/>
        </w:rPr>
      </w:pPr>
      <w:r>
        <w:rPr>
          <w:rFonts w:ascii="Times New Roman" w:hAnsi="Times New Roman" w:eastAsia="宋体"/>
          <w:sz w:val="24"/>
        </w:rPr>
        <w:t>获得的学术成果奖励（标注名次</w:t>
      </w:r>
      <w:r>
        <w:rPr>
          <w:rFonts w:ascii="Times New Roman" w:hAnsi="Times New Roman" w:eastAsia="宋体"/>
          <w:spacing w:val="-16"/>
          <w:sz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rPr>
          <w:rFonts w:ascii="Times New Roman" w:hAnsi="Times New Roman" w:eastAsia="宋体"/>
          <w:b/>
          <w:spacing w:val="-16"/>
          <w:sz w:val="24"/>
        </w:rPr>
      </w:pPr>
      <w:r>
        <w:rPr>
          <w:rFonts w:ascii="Times New Roman" w:hAnsi="Times New Roman" w:eastAsia="宋体"/>
          <w:b/>
          <w:sz w:val="24"/>
        </w:rPr>
        <w:t>获得的发明专利（标注名次</w:t>
      </w:r>
      <w:r>
        <w:rPr>
          <w:rFonts w:ascii="Times New Roman" w:hAnsi="Times New Roman" w:eastAsia="宋体"/>
          <w:b/>
          <w:spacing w:val="-16"/>
          <w:sz w:val="24"/>
        </w:rPr>
        <w:t xml:space="preserve">）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0" w:right="0" w:rightChars="0"/>
        <w:jc w:val="both"/>
        <w:textAlignment w:val="auto"/>
        <w:rPr>
          <w:rFonts w:hint="eastAsia" w:ascii="Times New Roman" w:hAnsi="Times New Roman" w:eastAsia="宋体"/>
          <w:b w:val="0"/>
          <w:sz w:val="24"/>
        </w:rPr>
      </w:pPr>
      <w:r>
        <w:rPr>
          <w:rFonts w:hint="eastAsia" w:ascii="Times New Roman" w:hAnsi="Times New Roman"/>
          <w:b/>
          <w:bCs w:val="0"/>
          <w:sz w:val="24"/>
          <w:lang w:eastAsia="zh-CN"/>
        </w:rPr>
        <w:t>（</w:t>
      </w:r>
      <w:r>
        <w:rPr>
          <w:rFonts w:hint="eastAsia" w:ascii="Times New Roman" w:hAnsi="Times New Roman"/>
          <w:b/>
          <w:bCs w:val="0"/>
          <w:sz w:val="24"/>
          <w:lang w:val="en-US" w:eastAsia="zh-CN"/>
        </w:rPr>
        <w:t>1</w:t>
      </w:r>
      <w:r>
        <w:rPr>
          <w:rFonts w:hint="eastAsia" w:ascii="Times New Roman" w:hAnsi="Times New Roman"/>
          <w:b/>
          <w:bCs w:val="0"/>
          <w:sz w:val="24"/>
          <w:lang w:eastAsia="zh-CN"/>
        </w:rPr>
        <w:t>）</w:t>
      </w:r>
      <w:r>
        <w:rPr>
          <w:rFonts w:hint="eastAsia" w:ascii="Times New Roman" w:hAnsi="Times New Roman" w:eastAsia="宋体"/>
          <w:b w:val="0"/>
          <w:sz w:val="24"/>
        </w:rPr>
        <w:t xml:space="preserve">孙虎; 张亮; 王涛; 陈晓芳; 徐志新 ; 一种麻醉科用给药装置, 2022-1-7, 中国, ZL 2021 2 167277 9.3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left"/>
        <w:textAlignment w:val="auto"/>
        <w:rPr>
          <w:rFonts w:hint="eastAsia" w:ascii="Times New Roman" w:hAnsi="Times New Roman" w:eastAsia="宋体"/>
          <w:b w:val="0"/>
          <w:sz w:val="24"/>
        </w:rPr>
      </w:pPr>
      <w:r>
        <w:rPr>
          <w:rFonts w:hint="eastAsia" w:ascii="Times New Roman" w:hAnsi="Times New Roman"/>
          <w:b/>
          <w:bCs w:val="0"/>
          <w:sz w:val="24"/>
          <w:lang w:eastAsia="zh-CN"/>
        </w:rPr>
        <w:t>（</w:t>
      </w:r>
      <w:r>
        <w:rPr>
          <w:rFonts w:hint="eastAsia" w:ascii="Times New Roman" w:hAnsi="Times New Roman"/>
          <w:b/>
          <w:bCs w:val="0"/>
          <w:sz w:val="24"/>
          <w:lang w:val="en-US" w:eastAsia="zh-CN"/>
        </w:rPr>
        <w:t>2</w:t>
      </w:r>
      <w:r>
        <w:rPr>
          <w:rFonts w:hint="eastAsia" w:ascii="Times New Roman" w:hAnsi="Times New Roman"/>
          <w:b/>
          <w:bCs w:val="0"/>
          <w:sz w:val="24"/>
          <w:lang w:eastAsia="zh-CN"/>
        </w:rPr>
        <w:t>）</w:t>
      </w:r>
      <w:r>
        <w:rPr>
          <w:rFonts w:hint="eastAsia" w:ascii="Times New Roman" w:hAnsi="Times New Roman" w:eastAsia="宋体"/>
          <w:b w:val="0"/>
          <w:sz w:val="24"/>
        </w:rPr>
        <w:t xml:space="preserve">孙虎; 张亮; 王涛; 陈晓芳; 徐志新 ;一种多功能麻醉呼吸面罩，2022-3-28，中国, ZL 2021 2 169124 3.6 </w:t>
      </w:r>
    </w:p>
    <w:p/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301" w:right="0" w:hanging="181"/>
        <w:jc w:val="left"/>
        <w:textAlignment w:val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主持过的科研项目（项目名称；项目编号；级别；经费；起止日期）</w:t>
      </w:r>
    </w:p>
    <w:p>
      <w:pPr>
        <w:pStyle w:val="7"/>
        <w:keepNext w:val="0"/>
        <w:keepLines w:val="0"/>
        <w:pageBreakBefore w:val="0"/>
        <w:numPr>
          <w:ilvl w:val="0"/>
          <w:numId w:val="3"/>
        </w:numPr>
        <w:tabs>
          <w:tab w:val="left" w:pos="7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1" w:after="0" w:line="360" w:lineRule="auto"/>
        <w:ind w:left="120" w:right="112" w:firstLine="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pacing w:val="-2"/>
          <w:sz w:val="24"/>
        </w:rPr>
        <w:t xml:space="preserve">槟榔碱对丙泊酚麻醉后老龄术后认知功能障碍大鼠海马 </w:t>
      </w:r>
      <w:r>
        <w:rPr>
          <w:rFonts w:ascii="Times New Roman" w:hAnsi="Times New Roman" w:eastAsia="宋体"/>
          <w:sz w:val="24"/>
        </w:rPr>
        <w:t>GABA</w:t>
      </w:r>
      <w:r>
        <w:rPr>
          <w:rFonts w:ascii="Times New Roman" w:hAnsi="Times New Roman" w:eastAsia="宋体"/>
          <w:spacing w:val="11"/>
          <w:sz w:val="24"/>
        </w:rPr>
        <w:t xml:space="preserve"> </w:t>
      </w:r>
      <w:r>
        <w:rPr>
          <w:rFonts w:ascii="Times New Roman" w:hAnsi="Times New Roman" w:eastAsia="宋体"/>
          <w:spacing w:val="4"/>
          <w:sz w:val="24"/>
        </w:rPr>
        <w:t>受 体表达</w:t>
      </w:r>
      <w:r>
        <w:rPr>
          <w:rFonts w:ascii="Times New Roman" w:hAnsi="Times New Roman" w:eastAsia="宋体"/>
          <w:spacing w:val="-2"/>
          <w:sz w:val="24"/>
        </w:rPr>
        <w:t>的影响。项目批准号：</w:t>
      </w:r>
      <w:r>
        <w:rPr>
          <w:rFonts w:ascii="Times New Roman" w:hAnsi="Times New Roman" w:eastAsia="宋体"/>
          <w:sz w:val="24"/>
        </w:rPr>
        <w:t>819MS124</w:t>
      </w:r>
      <w:r>
        <w:rPr>
          <w:rFonts w:ascii="Times New Roman" w:hAnsi="Times New Roman" w:eastAsia="宋体"/>
          <w:spacing w:val="-5"/>
          <w:sz w:val="24"/>
        </w:rPr>
        <w:t xml:space="preserve"> </w:t>
      </w:r>
      <w:r>
        <w:rPr>
          <w:rFonts w:ascii="Times New Roman" w:hAnsi="Times New Roman" w:eastAsia="宋体"/>
          <w:spacing w:val="-2"/>
          <w:sz w:val="24"/>
        </w:rPr>
        <w:t>经费：</w:t>
      </w:r>
      <w:r>
        <w:rPr>
          <w:rFonts w:ascii="Times New Roman" w:hAnsi="Times New Roman" w:eastAsia="宋体"/>
          <w:spacing w:val="-6"/>
          <w:sz w:val="24"/>
        </w:rPr>
        <w:t>10</w:t>
      </w:r>
      <w:r>
        <w:rPr>
          <w:rFonts w:ascii="Times New Roman" w:hAnsi="Times New Roman" w:eastAsia="宋体"/>
          <w:spacing w:val="-5"/>
          <w:sz w:val="24"/>
        </w:rPr>
        <w:t xml:space="preserve"> </w:t>
      </w:r>
      <w:r>
        <w:rPr>
          <w:rFonts w:ascii="Times New Roman" w:hAnsi="Times New Roman" w:eastAsia="宋体"/>
          <w:spacing w:val="-7"/>
          <w:sz w:val="24"/>
        </w:rPr>
        <w:t>万，级别：海南省自然科学基金面上</w:t>
      </w:r>
      <w:r>
        <w:rPr>
          <w:rFonts w:ascii="Times New Roman" w:hAnsi="Times New Roman" w:eastAsia="宋体"/>
          <w:sz w:val="24"/>
        </w:rPr>
        <w:t>项目，起止日期：2019.3.27-2021.12.31。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8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20" w:leftChars="0" w:right="115" w:rightChars="0"/>
        <w:jc w:val="both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pacing w:val="-5"/>
          <w:sz w:val="24"/>
          <w:lang w:eastAsia="zh-CN"/>
        </w:rPr>
        <w:t>（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2</w:t>
      </w:r>
      <w:r>
        <w:rPr>
          <w:rFonts w:hint="eastAsia" w:ascii="Times New Roman" w:hAnsi="Times New Roman" w:eastAsia="宋体"/>
          <w:spacing w:val="-5"/>
          <w:sz w:val="24"/>
          <w:lang w:eastAsia="zh-CN"/>
        </w:rPr>
        <w:t>）</w:t>
      </w:r>
      <w:r>
        <w:rPr>
          <w:rFonts w:ascii="Times New Roman" w:hAnsi="Times New Roman" w:eastAsia="宋体"/>
          <w:spacing w:val="-5"/>
          <w:sz w:val="24"/>
        </w:rPr>
        <w:t>复合舒芬太尼时瑞马唑仑、丙泊酚在上消化道内镜检查麻醉中安全性、有</w:t>
      </w:r>
      <w:r>
        <w:rPr>
          <w:rFonts w:ascii="Times New Roman" w:hAnsi="Times New Roman" w:eastAsia="宋体"/>
          <w:spacing w:val="-1"/>
          <w:sz w:val="24"/>
        </w:rPr>
        <w:t>效性的比较。项目批准号：</w:t>
      </w:r>
      <w:r>
        <w:rPr>
          <w:rFonts w:ascii="Times New Roman" w:hAnsi="Times New Roman" w:eastAsia="宋体"/>
          <w:sz w:val="24"/>
        </w:rPr>
        <w:t>20A200217</w:t>
      </w:r>
      <w:r>
        <w:rPr>
          <w:rFonts w:ascii="Times New Roman" w:hAnsi="Times New Roman" w:eastAsia="宋体"/>
          <w:spacing w:val="-3"/>
          <w:sz w:val="24"/>
        </w:rPr>
        <w:t>,</w:t>
      </w:r>
      <w:r>
        <w:rPr>
          <w:rFonts w:ascii="Times New Roman" w:hAnsi="Times New Roman" w:eastAsia="宋体"/>
          <w:sz w:val="24"/>
        </w:rPr>
        <w:t>经费：2.5</w:t>
      </w:r>
      <w:r>
        <w:rPr>
          <w:rFonts w:ascii="Times New Roman" w:hAnsi="Times New Roman" w:eastAsia="宋体"/>
          <w:spacing w:val="-5"/>
          <w:sz w:val="24"/>
        </w:rPr>
        <w:t xml:space="preserve"> </w:t>
      </w:r>
      <w:r>
        <w:rPr>
          <w:rFonts w:ascii="Times New Roman" w:hAnsi="Times New Roman" w:eastAsia="宋体"/>
          <w:spacing w:val="-4"/>
          <w:sz w:val="24"/>
        </w:rPr>
        <w:t>万，级别：海南省卫健委科研</w:t>
      </w:r>
      <w:r>
        <w:rPr>
          <w:rFonts w:ascii="Times New Roman" w:hAnsi="Times New Roman" w:eastAsia="宋体"/>
          <w:sz w:val="24"/>
        </w:rPr>
        <w:t>项目，起止日期：2020.10.1-2022.9.30。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8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20" w:leftChars="0" w:right="115" w:rightChars="0"/>
        <w:jc w:val="both"/>
        <w:textAlignment w:val="auto"/>
        <w:rPr>
          <w:rFonts w:ascii="Times New Roman" w:hAnsi="Times New Roman" w:eastAsia="宋体"/>
          <w:spacing w:val="-5"/>
          <w:sz w:val="24"/>
        </w:rPr>
      </w:pPr>
      <w:r>
        <w:rPr>
          <w:rFonts w:hint="eastAsia" w:ascii="Times New Roman" w:hAnsi="Times New Roman" w:eastAsia="宋体"/>
          <w:sz w:val="24"/>
          <w:lang w:eastAsia="zh-CN"/>
        </w:rPr>
        <w:t>（</w:t>
      </w:r>
      <w:r>
        <w:rPr>
          <w:rFonts w:hint="eastAsia" w:ascii="Times New Roman" w:hAnsi="Times New Roman" w:eastAsia="宋体"/>
          <w:sz w:val="24"/>
          <w:lang w:val="en-US" w:eastAsia="zh-CN"/>
        </w:rPr>
        <w:t>3）</w:t>
      </w:r>
      <w:r>
        <w:rPr>
          <w:rFonts w:hint="eastAsia" w:ascii="Times New Roman" w:hAnsi="Times New Roman" w:eastAsia="宋体"/>
          <w:spacing w:val="-5"/>
          <w:sz w:val="24"/>
        </w:rPr>
        <w:t>甲苯磺酸瑞马唑仑用于老年患者上消化道内镜检查的真实世界研究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-多中心研究。自主发起项目，经费：10万，</w:t>
      </w:r>
      <w:r>
        <w:rPr>
          <w:rFonts w:ascii="Times New Roman" w:hAnsi="Times New Roman" w:eastAsia="宋体"/>
          <w:spacing w:val="-5"/>
          <w:sz w:val="24"/>
        </w:rPr>
        <w:t>起止日期：202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2</w:t>
      </w:r>
      <w:r>
        <w:rPr>
          <w:rFonts w:ascii="Times New Roman" w:hAnsi="Times New Roman" w:eastAsia="宋体"/>
          <w:spacing w:val="-5"/>
          <w:sz w:val="24"/>
        </w:rPr>
        <w:t>.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01</w:t>
      </w:r>
      <w:r>
        <w:rPr>
          <w:rFonts w:ascii="Times New Roman" w:hAnsi="Times New Roman" w:eastAsia="宋体"/>
          <w:spacing w:val="-5"/>
          <w:sz w:val="24"/>
        </w:rPr>
        <w:t>.1-2022.</w:t>
      </w:r>
      <w:r>
        <w:rPr>
          <w:rFonts w:hint="eastAsia" w:ascii="Times New Roman" w:hAnsi="Times New Roman" w:eastAsia="宋体"/>
          <w:spacing w:val="-5"/>
          <w:sz w:val="24"/>
          <w:lang w:val="en-US" w:eastAsia="zh-CN"/>
        </w:rPr>
        <w:t>12</w:t>
      </w:r>
      <w:r>
        <w:rPr>
          <w:rFonts w:ascii="Times New Roman" w:hAnsi="Times New Roman" w:eastAsia="宋体"/>
          <w:spacing w:val="-5"/>
          <w:sz w:val="24"/>
        </w:rPr>
        <w:t>.30。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8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20" w:leftChars="0" w:right="115" w:rightChars="0"/>
        <w:jc w:val="both"/>
        <w:textAlignment w:val="auto"/>
        <w:rPr>
          <w:rFonts w:hint="default" w:ascii="Times New Roman" w:hAnsi="Times New Roman" w:eastAsia="宋体"/>
          <w:spacing w:val="-5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554" w:right="6559" w:hanging="435"/>
        <w:jc w:val="left"/>
        <w:textAlignment w:val="auto"/>
        <w:rPr>
          <w:rFonts w:ascii="Times New Roman" w:hAnsi="Times New Roman" w:eastAsia="宋体"/>
          <w:b w:val="0"/>
          <w:sz w:val="24"/>
        </w:rPr>
      </w:pPr>
      <w:r>
        <w:rPr>
          <w:rFonts w:ascii="Times New Roman" w:hAnsi="Times New Roman" w:eastAsia="宋体"/>
          <w:spacing w:val="-3"/>
          <w:sz w:val="24"/>
        </w:rPr>
        <w:t>获得的学术荣誉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360" w:lineRule="auto"/>
        <w:ind w:left="119" w:leftChars="0" w:right="6559" w:rightChars="0"/>
        <w:jc w:val="left"/>
        <w:textAlignment w:val="auto"/>
        <w:rPr>
          <w:rFonts w:ascii="Times New Roman" w:hAnsi="Times New Roman" w:eastAsia="宋体"/>
          <w:b w:val="0"/>
          <w:sz w:val="24"/>
        </w:rPr>
      </w:pPr>
      <w:r>
        <w:rPr>
          <w:rFonts w:ascii="Times New Roman" w:hAnsi="Times New Roman" w:eastAsia="宋体"/>
          <w:b w:val="0"/>
          <w:sz w:val="24"/>
        </w:rPr>
        <w:t>无</w:t>
      </w:r>
    </w:p>
    <w:p/>
    <w:p>
      <w:pPr>
        <w:pStyle w:val="7"/>
        <w:keepNext w:val="0"/>
        <w:keepLines w:val="0"/>
        <w:pageBreakBefore w:val="0"/>
        <w:numPr>
          <w:ilvl w:val="0"/>
          <w:numId w:val="2"/>
        </w:numPr>
        <w:tabs>
          <w:tab w:val="left" w:pos="3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301" w:right="0" w:hanging="181"/>
        <w:jc w:val="left"/>
        <w:textAlignment w:val="auto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学术兼职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240" w:firstLineChars="100"/>
        <w:textAlignment w:val="auto"/>
        <w:rPr>
          <w:rFonts w:ascii="Times New Roman" w:hAnsi="Times New Roman" w:eastAsia="宋体"/>
          <w:sz w:val="24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120650</wp:posOffset>
            </wp:positionV>
            <wp:extent cx="1521460" cy="2250440"/>
            <wp:effectExtent l="0" t="0" r="2540" b="5080"/>
            <wp:wrapSquare wrapText="bothSides"/>
            <wp:docPr id="1" name="图片 1" descr="微信图片_2021100115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011519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 w:val="24"/>
        </w:rPr>
        <w:t>中国医师协会疼痛科医师分会委员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236" w:firstLineChars="100"/>
        <w:textAlignment w:val="auto"/>
        <w:rPr>
          <w:rFonts w:ascii="Times New Roman" w:hAnsi="Times New Roman" w:eastAsia="宋体"/>
          <w:spacing w:val="-2"/>
          <w:sz w:val="24"/>
        </w:rPr>
      </w:pPr>
      <w:r>
        <w:rPr>
          <w:rFonts w:ascii="Times New Roman" w:hAnsi="Times New Roman" w:eastAsia="宋体"/>
          <w:spacing w:val="-2"/>
          <w:sz w:val="24"/>
        </w:rPr>
        <w:t>中国心胸血管麻醉学会血液管理分会委员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240" w:firstLineChars="1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中国老年医学学会麻醉学分会委员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236" w:firstLineChars="100"/>
        <w:textAlignment w:val="auto"/>
        <w:rPr>
          <w:rFonts w:ascii="Times New Roman" w:hAnsi="Times New Roman" w:eastAsia="宋体"/>
          <w:spacing w:val="-2"/>
          <w:sz w:val="24"/>
        </w:rPr>
      </w:pPr>
      <w:r>
        <w:rPr>
          <w:rFonts w:ascii="Times New Roman" w:hAnsi="Times New Roman" w:eastAsia="宋体"/>
          <w:spacing w:val="-2"/>
          <w:sz w:val="24"/>
        </w:rPr>
        <w:t>中华医学会疼痛学分会青年学组委员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240" w:firstLineChars="1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海南省医学会疼痛专业委员会常委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240" w:firstLineChars="1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海南省医学会病案管理专业委员会常委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240" w:firstLineChars="100"/>
        <w:textAlignment w:val="auto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海南省医学会中西医结合专业委员会常委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240" w:firstLineChars="1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海南省医学会麻醉专业委员会委员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240" w:firstLineChars="100"/>
        <w:textAlignment w:val="auto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海南省医师协会会员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683" w:right="2762"/>
        <w:jc w:val="center"/>
        <w:textAlignment w:val="auto"/>
        <w:rPr>
          <w:rFonts w:ascii="Times New Roman" w:hAnsi="Times New Roman" w:eastAsia="宋体"/>
          <w:sz w:val="24"/>
        </w:rPr>
      </w:pPr>
    </w:p>
    <w:sectPr>
      <w:type w:val="continuous"/>
      <w:pgSz w:w="11910" w:h="16840"/>
      <w:pgMar w:top="138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120" w:hanging="606"/>
        <w:jc w:val="left"/>
      </w:pPr>
      <w:rPr>
        <w:rFonts w:hint="default" w:ascii="宋体" w:hAnsi="宋体" w:eastAsia="宋体" w:cs="宋体"/>
        <w:spacing w:val="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2" w:hanging="6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05" w:hanging="6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7" w:hanging="6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0" w:hanging="6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33" w:hanging="6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5" w:hanging="6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8" w:hanging="6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0" w:hanging="606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4"/>
      <w:numFmt w:val="decimal"/>
      <w:lvlText w:val="%1."/>
      <w:lvlJc w:val="left"/>
      <w:pPr>
        <w:ind w:left="12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0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7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3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0" w:hanging="18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81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2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97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6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9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2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60" w:hanging="18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TI3NWU3M2U5Mzk1ODQ2NWUwYzNmOGEyMTAxZTdjMzAifQ=="/>
  </w:docVars>
  <w:rsids>
    <w:rsidRoot w:val="00000000"/>
    <w:rsid w:val="097D52BC"/>
    <w:rsid w:val="1FA871C3"/>
    <w:rsid w:val="31D3062E"/>
    <w:rsid w:val="3B3C5D11"/>
    <w:rsid w:val="42FC785D"/>
    <w:rsid w:val="531C79DF"/>
    <w:rsid w:val="6B6D47FC"/>
    <w:rsid w:val="76703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60"/>
      <w:ind w:left="301" w:hanging="18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0"/>
      <w:ind w:left="120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1720</Words>
  <Characters>2743</Characters>
  <TotalTime>31</TotalTime>
  <ScaleCrop>false</ScaleCrop>
  <LinksUpToDate>false</LinksUpToDate>
  <CharactersWithSpaces>2903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2022-06-24T00:57:00Z</dcterms:created>
  <dc:creator>shhmu</dc:creator>
  <cp:lastModifiedBy>孙虎</cp:lastModifiedBy>
  <dcterms:modified xsi:type="dcterms:W3CDTF">2022-09-13T13:06:57Z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1F189C84217F4992BE561DFEFA1D4790</vt:lpwstr>
  </property>
</Properties>
</file>